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3823" w:rsidR="00D1552D" w:rsidRDefault="00D1552D" w14:paraId="1ABEE6C5" w14:textId="77777777">
      <w:pPr>
        <w:rPr>
          <w:rFonts w:ascii="Univers for BP Light" w:hAnsi="Univers for BP Light"/>
          <w:i/>
          <w:lang w:val="en-US"/>
        </w:rPr>
      </w:pPr>
      <w:r w:rsidRPr="00493823">
        <w:rPr>
          <w:rFonts w:ascii="Univers for BP Light" w:hAnsi="Univers for BP Light"/>
          <w:i/>
          <w:lang w:val="en-US"/>
        </w:rPr>
        <w:t>Media release</w:t>
      </w:r>
    </w:p>
    <w:p w:rsidRPr="00493823" w:rsidR="00E03541" w:rsidRDefault="00E03541" w14:paraId="28A7E52A" w14:textId="624E7588">
      <w:pPr>
        <w:rPr>
          <w:rFonts w:ascii="Univers for BP Light" w:hAnsi="Univers for BP Light"/>
          <w:b/>
          <w:lang w:val="en-US"/>
        </w:rPr>
      </w:pPr>
      <w:proofErr w:type="spellStart"/>
      <w:r w:rsidRPr="00493823">
        <w:rPr>
          <w:rFonts w:ascii="Univers for BP Light" w:hAnsi="Univers for BP Light"/>
          <w:b/>
          <w:lang w:val="en-US"/>
        </w:rPr>
        <w:t>bpSA</w:t>
      </w:r>
      <w:proofErr w:type="spellEnd"/>
      <w:r w:rsidRPr="00493823">
        <w:rPr>
          <w:rFonts w:ascii="Univers for BP Light" w:hAnsi="Univers for BP Light"/>
          <w:b/>
          <w:lang w:val="en-US"/>
        </w:rPr>
        <w:t xml:space="preserve"> </w:t>
      </w:r>
      <w:r w:rsidR="001F28BE">
        <w:rPr>
          <w:rFonts w:ascii="Univers for BP Light" w:hAnsi="Univers for BP Light"/>
          <w:b/>
          <w:lang w:val="en-US"/>
        </w:rPr>
        <w:t xml:space="preserve">celebrates </w:t>
      </w:r>
      <w:r w:rsidRPr="00493823">
        <w:rPr>
          <w:rFonts w:ascii="Univers for BP Light" w:hAnsi="Univers for BP Light"/>
          <w:b/>
          <w:lang w:val="en-US"/>
        </w:rPr>
        <w:t>100 years in S</w:t>
      </w:r>
      <w:r w:rsidR="001F28BE">
        <w:rPr>
          <w:rFonts w:ascii="Univers for BP Light" w:hAnsi="Univers for BP Light"/>
          <w:b/>
          <w:lang w:val="en-US"/>
        </w:rPr>
        <w:t xml:space="preserve">outh </w:t>
      </w:r>
      <w:r w:rsidRPr="00493823">
        <w:rPr>
          <w:rFonts w:ascii="Univers for BP Light" w:hAnsi="Univers for BP Light"/>
          <w:b/>
          <w:lang w:val="en-US"/>
        </w:rPr>
        <w:t>A</w:t>
      </w:r>
      <w:r w:rsidR="001F28BE">
        <w:rPr>
          <w:rFonts w:ascii="Univers for BP Light" w:hAnsi="Univers for BP Light"/>
          <w:b/>
          <w:lang w:val="en-US"/>
        </w:rPr>
        <w:t>frica</w:t>
      </w:r>
    </w:p>
    <w:p w:rsidRPr="00493823" w:rsidR="00C62E6E" w:rsidRDefault="001F28BE" w14:paraId="4C0F4EAE" w14:textId="65ABADDA">
      <w:pPr>
        <w:rPr>
          <w:rFonts w:ascii="Univers for BP Light" w:hAnsi="Univers for BP Light"/>
          <w:lang w:val="en-US"/>
        </w:rPr>
      </w:pPr>
      <w:r>
        <w:rPr>
          <w:rFonts w:ascii="Univers for BP Light" w:hAnsi="Univers for BP Light"/>
          <w:lang w:val="en-US"/>
        </w:rPr>
        <w:t>bp Southern Africa (</w:t>
      </w:r>
      <w:proofErr w:type="spellStart"/>
      <w:r w:rsidRPr="00493823" w:rsidR="00C62E6E">
        <w:rPr>
          <w:rFonts w:ascii="Univers for BP Light" w:hAnsi="Univers for BP Light"/>
          <w:lang w:val="en-US"/>
        </w:rPr>
        <w:t>bpSA</w:t>
      </w:r>
      <w:proofErr w:type="spellEnd"/>
      <w:r>
        <w:rPr>
          <w:rFonts w:ascii="Univers for BP Light" w:hAnsi="Univers for BP Light"/>
          <w:lang w:val="en-US"/>
        </w:rPr>
        <w:t>)</w:t>
      </w:r>
      <w:r w:rsidRPr="00493823" w:rsidR="00C62E6E">
        <w:rPr>
          <w:rFonts w:ascii="Univers for BP Light" w:hAnsi="Univers for BP Light"/>
          <w:lang w:val="en-US"/>
        </w:rPr>
        <w:t xml:space="preserve"> notches up one hundred years of </w:t>
      </w:r>
      <w:proofErr w:type="spellStart"/>
      <w:r w:rsidRPr="00493823" w:rsidR="00C62E6E">
        <w:rPr>
          <w:rFonts w:ascii="Univers for BP Light" w:hAnsi="Univers for BP Light"/>
          <w:lang w:val="en-US"/>
        </w:rPr>
        <w:t>fuelling</w:t>
      </w:r>
      <w:proofErr w:type="spellEnd"/>
      <w:r w:rsidRPr="00493823" w:rsidR="0050752F">
        <w:rPr>
          <w:rFonts w:ascii="Univers for BP Light" w:hAnsi="Univers for BP Light"/>
          <w:lang w:val="en-US"/>
        </w:rPr>
        <w:t xml:space="preserve"> South Africa </w:t>
      </w:r>
      <w:r w:rsidR="00497B2A">
        <w:rPr>
          <w:rFonts w:ascii="Univers for BP Light" w:hAnsi="Univers for BP Light"/>
          <w:lang w:val="en-US"/>
        </w:rPr>
        <w:t xml:space="preserve">this month, on 9 </w:t>
      </w:r>
      <w:r w:rsidRPr="00493823" w:rsidR="0050752F">
        <w:rPr>
          <w:rFonts w:ascii="Univers for BP Light" w:hAnsi="Univers for BP Light"/>
          <w:lang w:val="en-US"/>
        </w:rPr>
        <w:t xml:space="preserve">May </w:t>
      </w:r>
      <w:r w:rsidR="00497B2A">
        <w:rPr>
          <w:rFonts w:ascii="Univers for BP Light" w:hAnsi="Univers for BP Light"/>
          <w:lang w:val="en-US"/>
        </w:rPr>
        <w:t>2024 to be precise</w:t>
      </w:r>
      <w:r w:rsidRPr="00493823" w:rsidR="0050752F">
        <w:rPr>
          <w:rFonts w:ascii="Univers for BP Light" w:hAnsi="Univers for BP Light"/>
          <w:lang w:val="en-US"/>
        </w:rPr>
        <w:t>,</w:t>
      </w:r>
      <w:r w:rsidR="00497B2A">
        <w:rPr>
          <w:rFonts w:ascii="Univers for BP Light" w:hAnsi="Univers for BP Light"/>
          <w:lang w:val="en-US"/>
        </w:rPr>
        <w:t xml:space="preserve"> </w:t>
      </w:r>
      <w:r w:rsidRPr="00493823" w:rsidR="00C62E6E">
        <w:rPr>
          <w:rFonts w:ascii="Univers for BP Light" w:hAnsi="Univers for BP Light"/>
          <w:lang w:val="en-US"/>
        </w:rPr>
        <w:t xml:space="preserve">and will use the </w:t>
      </w:r>
      <w:r w:rsidR="00A04E1B">
        <w:rPr>
          <w:rFonts w:ascii="Univers for BP Light" w:hAnsi="Univers for BP Light"/>
          <w:lang w:val="en-US"/>
        </w:rPr>
        <w:t xml:space="preserve">milestone </w:t>
      </w:r>
      <w:r w:rsidRPr="00493823" w:rsidR="00C62E6E">
        <w:rPr>
          <w:rFonts w:ascii="Univers for BP Light" w:hAnsi="Univers for BP Light"/>
          <w:lang w:val="en-US"/>
        </w:rPr>
        <w:t>to refresh and re-</w:t>
      </w:r>
      <w:proofErr w:type="spellStart"/>
      <w:r w:rsidRPr="00493823" w:rsidR="00C62E6E">
        <w:rPr>
          <w:rFonts w:ascii="Univers for BP Light" w:hAnsi="Univers for BP Light"/>
          <w:lang w:val="en-US"/>
        </w:rPr>
        <w:t>energise</w:t>
      </w:r>
      <w:proofErr w:type="spellEnd"/>
      <w:r w:rsidRPr="00493823" w:rsidR="00C62E6E">
        <w:rPr>
          <w:rFonts w:ascii="Univers for BP Light" w:hAnsi="Univers for BP Light"/>
          <w:lang w:val="en-US"/>
        </w:rPr>
        <w:t xml:space="preserve"> for the next century and beyond.</w:t>
      </w:r>
    </w:p>
    <w:p w:rsidR="00497B2A" w:rsidRDefault="0091024E" w14:paraId="7E64C78E" w14:textId="13D31A72">
      <w:pPr>
        <w:rPr>
          <w:rFonts w:ascii="Univers for BP Light" w:hAnsi="Univers for BP Light"/>
          <w:lang w:val="en-US"/>
        </w:rPr>
      </w:pPr>
      <w:r w:rsidRPr="7DEC6819" w:rsidR="0091024E">
        <w:rPr>
          <w:rFonts w:ascii="Univers for BP Light" w:hAnsi="Univers for BP Light"/>
          <w:lang w:val="en-US"/>
        </w:rPr>
        <w:t>A</w:t>
      </w:r>
      <w:r w:rsidRPr="7DEC6819" w:rsidR="00227C13">
        <w:rPr>
          <w:rFonts w:ascii="Univers for BP Light" w:hAnsi="Univers for BP Light"/>
          <w:lang w:val="en-US"/>
        </w:rPr>
        <w:t xml:space="preserve"> </w:t>
      </w:r>
      <w:r w:rsidRPr="7DEC6819" w:rsidR="00227C13">
        <w:rPr>
          <w:rFonts w:ascii="Univers for BP Light" w:hAnsi="Univers for BP Light"/>
          <w:lang w:val="en-US"/>
        </w:rPr>
        <w:t>programme</w:t>
      </w:r>
      <w:r w:rsidRPr="7DEC6819" w:rsidR="00227C13">
        <w:rPr>
          <w:rFonts w:ascii="Univers for BP Light" w:hAnsi="Univers for BP Light"/>
          <w:lang w:val="en-US"/>
        </w:rPr>
        <w:t xml:space="preserve"> of </w:t>
      </w:r>
      <w:r w:rsidRPr="7DEC6819" w:rsidR="00E07E20">
        <w:rPr>
          <w:rFonts w:ascii="Univers for BP Light" w:hAnsi="Univers for BP Light"/>
          <w:lang w:val="en-US"/>
        </w:rPr>
        <w:t>centenary</w:t>
      </w:r>
      <w:r w:rsidRPr="7DEC6819" w:rsidR="00227C13">
        <w:rPr>
          <w:rFonts w:ascii="Univers for BP Light" w:hAnsi="Univers for BP Light"/>
          <w:lang w:val="en-US"/>
        </w:rPr>
        <w:t xml:space="preserve"> events </w:t>
      </w:r>
      <w:r w:rsidRPr="7DEC6819" w:rsidR="00E07E20">
        <w:rPr>
          <w:rFonts w:ascii="Univers for BP Light" w:hAnsi="Univers for BP Light"/>
          <w:lang w:val="en-US"/>
        </w:rPr>
        <w:t>is</w:t>
      </w:r>
      <w:r w:rsidRPr="7DEC6819" w:rsidR="0091024E">
        <w:rPr>
          <w:rFonts w:ascii="Univers for BP Light" w:hAnsi="Univers for BP Light"/>
          <w:lang w:val="en-US"/>
        </w:rPr>
        <w:t xml:space="preserve"> planned </w:t>
      </w:r>
      <w:r w:rsidRPr="7DEC6819" w:rsidR="00227C13">
        <w:rPr>
          <w:rFonts w:ascii="Univers for BP Light" w:hAnsi="Univers for BP Light"/>
          <w:lang w:val="en-US"/>
        </w:rPr>
        <w:t>over the coming months to thank employees</w:t>
      </w:r>
      <w:r w:rsidRPr="7DEC6819" w:rsidR="001F28BE">
        <w:rPr>
          <w:rFonts w:ascii="Univers for BP Light" w:hAnsi="Univers for BP Light"/>
          <w:lang w:val="en-US"/>
        </w:rPr>
        <w:t>, partners dealers and stakeholders</w:t>
      </w:r>
      <w:r w:rsidRPr="7DEC6819" w:rsidR="00227C13">
        <w:rPr>
          <w:rFonts w:ascii="Univers for BP Light" w:hAnsi="Univers for BP Light"/>
          <w:lang w:val="en-US"/>
        </w:rPr>
        <w:t xml:space="preserve"> and inspire them with the </w:t>
      </w:r>
      <w:r w:rsidRPr="7DEC6819" w:rsidR="00345EF4">
        <w:rPr>
          <w:rFonts w:ascii="Univers for BP Light" w:hAnsi="Univers for BP Light"/>
          <w:lang w:val="en-US"/>
        </w:rPr>
        <w:t>global group’s purpose of “reimagining energy”</w:t>
      </w:r>
      <w:r w:rsidRPr="7DEC6819" w:rsidR="00343A86">
        <w:rPr>
          <w:rFonts w:ascii="Univers for BP Light" w:hAnsi="Univers for BP Light"/>
          <w:lang w:val="en-US"/>
        </w:rPr>
        <w:t xml:space="preserve"> on the path to Net Zero</w:t>
      </w:r>
      <w:r w:rsidRPr="7DEC6819" w:rsidR="00345EF4">
        <w:rPr>
          <w:rFonts w:ascii="Univers for BP Light" w:hAnsi="Univers for BP Light"/>
          <w:lang w:val="en-US"/>
        </w:rPr>
        <w:t>.</w:t>
      </w:r>
      <w:r w:rsidRPr="7DEC6819" w:rsidR="00FD30C8">
        <w:rPr>
          <w:rFonts w:ascii="Univers for BP Light" w:hAnsi="Univers for BP Light"/>
          <w:lang w:val="en-US"/>
        </w:rPr>
        <w:t xml:space="preserve"> </w:t>
      </w:r>
      <w:r w:rsidRPr="7DEC6819" w:rsidR="00497B2A">
        <w:rPr>
          <w:rFonts w:ascii="Univers for BP Light" w:hAnsi="Univers for BP Light"/>
          <w:lang w:val="en-US"/>
        </w:rPr>
        <w:t xml:space="preserve">Select communities will also get to share in the festivities when the energy company settles students’ outstanding university fees, </w:t>
      </w:r>
      <w:r w:rsidRPr="7DEC6819" w:rsidR="00497B2A">
        <w:rPr>
          <w:rFonts w:ascii="Univers for BP Light" w:hAnsi="Univers for BP Light"/>
          <w:lang w:val="en-US"/>
        </w:rPr>
        <w:t>details  of</w:t>
      </w:r>
      <w:r w:rsidRPr="7DEC6819" w:rsidR="00497B2A">
        <w:rPr>
          <w:rFonts w:ascii="Univers for BP Light" w:hAnsi="Univers for BP Light"/>
          <w:lang w:val="en-US"/>
        </w:rPr>
        <w:t xml:space="preserve"> which will be announced soon. Customers will</w:t>
      </w:r>
      <w:r w:rsidRPr="7DEC6819" w:rsidR="00497B2A">
        <w:rPr>
          <w:rFonts w:ascii="Univers for BP Light" w:hAnsi="Univers for BP Light"/>
          <w:lang w:val="en-US"/>
        </w:rPr>
        <w:t xml:space="preserve"> walk away with various goodies at bp filling stations as an appreciation for their patronage.</w:t>
      </w:r>
      <w:r w:rsidRPr="7DEC6819" w:rsidR="00497B2A">
        <w:rPr>
          <w:rFonts w:ascii="Univers for BP Light" w:hAnsi="Univers for BP Light"/>
          <w:lang w:val="en-US"/>
        </w:rPr>
        <w:t xml:space="preserve"> </w:t>
      </w:r>
    </w:p>
    <w:p w:rsidRPr="00493823" w:rsidR="00C62E6E" w:rsidRDefault="0091024E" w14:paraId="024A3B90" w14:textId="1AC19CDF">
      <w:pPr>
        <w:rPr>
          <w:rFonts w:ascii="Univers for BP Light" w:hAnsi="Univers for BP Light"/>
          <w:lang w:val="en-US"/>
        </w:rPr>
      </w:pPr>
      <w:r w:rsidRPr="00493823">
        <w:rPr>
          <w:rFonts w:ascii="Univers for BP Light" w:hAnsi="Univers for BP Light"/>
          <w:lang w:val="en-US"/>
        </w:rPr>
        <w:t xml:space="preserve">To signal its commitment to a long-term future in South Africa, </w:t>
      </w:r>
      <w:proofErr w:type="spellStart"/>
      <w:r w:rsidRPr="00493823">
        <w:rPr>
          <w:rFonts w:ascii="Univers for BP Light" w:hAnsi="Univers for BP Light"/>
          <w:lang w:val="en-US"/>
        </w:rPr>
        <w:t>bpSA</w:t>
      </w:r>
      <w:proofErr w:type="spellEnd"/>
      <w:r w:rsidRPr="00493823">
        <w:rPr>
          <w:rFonts w:ascii="Univers for BP Light" w:hAnsi="Univers for BP Light"/>
          <w:lang w:val="en-US"/>
        </w:rPr>
        <w:t xml:space="preserve"> has designed a special </w:t>
      </w:r>
      <w:r w:rsidRPr="00493823" w:rsidR="00FD30C8">
        <w:rPr>
          <w:rFonts w:ascii="Univers for BP Light" w:hAnsi="Univers for BP Light"/>
          <w:lang w:val="en-US"/>
        </w:rPr>
        <w:t>100-</w:t>
      </w:r>
      <w:r w:rsidRPr="00493823">
        <w:rPr>
          <w:rFonts w:ascii="Univers for BP Light" w:hAnsi="Univers for BP Light"/>
          <w:lang w:val="en-US"/>
        </w:rPr>
        <w:t xml:space="preserve">year </w:t>
      </w:r>
      <w:r w:rsidR="001F28BE">
        <w:rPr>
          <w:rFonts w:ascii="Univers for BP Light" w:hAnsi="Univers for BP Light"/>
          <w:lang w:val="en-US"/>
        </w:rPr>
        <w:t>identifier</w:t>
      </w:r>
      <w:r w:rsidRPr="00493823">
        <w:rPr>
          <w:rFonts w:ascii="Univers for BP Light" w:hAnsi="Univers for BP Light"/>
          <w:lang w:val="en-US"/>
        </w:rPr>
        <w:t xml:space="preserve">, in which the double zero has been converted to the </w:t>
      </w:r>
      <w:r w:rsidRPr="00493823" w:rsidR="00637DF0">
        <w:rPr>
          <w:rFonts w:ascii="Univers for BP Light" w:hAnsi="Univers for BP Light"/>
          <w:lang w:val="en-US"/>
        </w:rPr>
        <w:t xml:space="preserve">well-known </w:t>
      </w:r>
      <w:r w:rsidRPr="00493823">
        <w:rPr>
          <w:rFonts w:ascii="Univers for BP Light" w:hAnsi="Univers for BP Light"/>
          <w:lang w:val="en-US"/>
        </w:rPr>
        <w:t>“lazy eight” sign for infinity.</w:t>
      </w:r>
    </w:p>
    <w:p w:rsidRPr="00493823" w:rsidR="00D1552D" w:rsidP="00D1552D" w:rsidRDefault="00D1552D" w14:paraId="74DBA853" w14:textId="62D7AC65">
      <w:pPr>
        <w:rPr>
          <w:rFonts w:ascii="Univers for BP Light" w:hAnsi="Univers for BP Light"/>
          <w:lang w:val="en-US"/>
        </w:rPr>
      </w:pPr>
      <w:r w:rsidRPr="00493823">
        <w:rPr>
          <w:rFonts w:ascii="Univers for BP Light" w:hAnsi="Univers for BP Light"/>
          <w:lang w:val="en-US"/>
        </w:rPr>
        <w:t>“</w:t>
      </w:r>
      <w:r w:rsidR="001F28BE">
        <w:rPr>
          <w:rFonts w:ascii="Univers for BP Light" w:hAnsi="Univers for BP Light"/>
          <w:lang w:val="en-US"/>
        </w:rPr>
        <w:t>F</w:t>
      </w:r>
      <w:r w:rsidRPr="00493823">
        <w:rPr>
          <w:rFonts w:ascii="Univers for BP Light" w:hAnsi="Univers for BP Light"/>
          <w:lang w:val="en-US"/>
        </w:rPr>
        <w:t xml:space="preserve">rom our forecourt to our partners in retailing, storage and distribution, we are dedicated to </w:t>
      </w:r>
      <w:r w:rsidRPr="00493823" w:rsidR="00A92AC2">
        <w:rPr>
          <w:rFonts w:ascii="Univers for BP Light" w:hAnsi="Univers for BP Light"/>
          <w:lang w:val="en-US"/>
        </w:rPr>
        <w:t>remain</w:t>
      </w:r>
      <w:r w:rsidRPr="00493823">
        <w:rPr>
          <w:rFonts w:ascii="Univers for BP Light" w:hAnsi="Univers for BP Light"/>
          <w:lang w:val="en-US"/>
        </w:rPr>
        <w:t xml:space="preserve">ing a forward-looking, responsible and effective steward of South Africa’s energy supply networks for </w:t>
      </w:r>
      <w:r w:rsidRPr="00493823" w:rsidR="0091024E">
        <w:rPr>
          <w:rFonts w:ascii="Univers for BP Light" w:hAnsi="Univers for BP Light"/>
          <w:lang w:val="en-US"/>
        </w:rPr>
        <w:t>as long as the country needs us,</w:t>
      </w:r>
      <w:r w:rsidRPr="00493823">
        <w:rPr>
          <w:rFonts w:ascii="Univers for BP Light" w:hAnsi="Univers for BP Light"/>
          <w:lang w:val="en-US"/>
        </w:rPr>
        <w:t>”</w:t>
      </w:r>
      <w:r w:rsidRPr="00493823" w:rsidR="0091024E">
        <w:rPr>
          <w:rFonts w:ascii="Univers for BP Light" w:hAnsi="Univers for BP Light"/>
          <w:lang w:val="en-US"/>
        </w:rPr>
        <w:t xml:space="preserve"> CEO Taelo Mojapelo says.</w:t>
      </w:r>
    </w:p>
    <w:p w:rsidRPr="00493823" w:rsidR="004B04D1" w:rsidP="004B04D1" w:rsidRDefault="004B04D1" w14:paraId="29D56E05" w14:textId="77777777">
      <w:pPr>
        <w:rPr>
          <w:rFonts w:ascii="Univers for BP Light" w:hAnsi="Univers for BP Light"/>
          <w:lang w:val="en-US"/>
        </w:rPr>
      </w:pPr>
      <w:r w:rsidRPr="00493823">
        <w:rPr>
          <w:rFonts w:ascii="Univers for BP Light" w:hAnsi="Univers for BP Light"/>
          <w:lang w:val="en-US"/>
        </w:rPr>
        <w:t xml:space="preserve">Over the past 100 years, </w:t>
      </w:r>
      <w:proofErr w:type="spellStart"/>
      <w:r w:rsidRPr="00493823">
        <w:rPr>
          <w:rFonts w:ascii="Univers for BP Light" w:hAnsi="Univers for BP Light"/>
          <w:lang w:val="en-US"/>
        </w:rPr>
        <w:t>bpSA</w:t>
      </w:r>
      <w:proofErr w:type="spellEnd"/>
      <w:r w:rsidRPr="00493823">
        <w:rPr>
          <w:rFonts w:ascii="Univers for BP Light" w:hAnsi="Univers for BP Light"/>
          <w:lang w:val="en-US"/>
        </w:rPr>
        <w:t xml:space="preserve"> has evolved from the Atlantic Refining Company of Africa, incorporated in 1924, to the well-known brand seen today on all South Africa’s major highways and urban areas. Its varied history has included refining fuel and coal mining (both of which it has now exited), as well as groundbreaking black economic empowerment deals. It has willingly taken on its responsibility to help with education, skills, enterprise development and transformation of the local energy sector.</w:t>
      </w:r>
    </w:p>
    <w:p w:rsidRPr="00493823" w:rsidR="004B04D1" w:rsidP="004B04D1" w:rsidRDefault="00637DF0" w14:paraId="7BEA7594" w14:textId="77777777">
      <w:pPr>
        <w:rPr>
          <w:rFonts w:ascii="Univers for BP Light" w:hAnsi="Univers for BP Light"/>
          <w:lang w:val="en-US"/>
        </w:rPr>
      </w:pPr>
      <w:r w:rsidRPr="00493823">
        <w:rPr>
          <w:rFonts w:ascii="Univers for BP Light" w:hAnsi="Univers for BP Light"/>
          <w:lang w:val="en-US"/>
        </w:rPr>
        <w:t>Among s</w:t>
      </w:r>
      <w:r w:rsidRPr="00493823" w:rsidR="004B04D1">
        <w:rPr>
          <w:rFonts w:ascii="Univers for BP Light" w:hAnsi="Univers for BP Light"/>
          <w:lang w:val="en-US"/>
        </w:rPr>
        <w:t xml:space="preserve">ome of the highlights of the past 100 years are that </w:t>
      </w:r>
      <w:proofErr w:type="spellStart"/>
      <w:r w:rsidRPr="00493823" w:rsidR="004B04D1">
        <w:rPr>
          <w:rFonts w:ascii="Univers for BP Light" w:hAnsi="Univers for BP Light"/>
          <w:lang w:val="en-US"/>
        </w:rPr>
        <w:t>bpSA</w:t>
      </w:r>
      <w:proofErr w:type="spellEnd"/>
      <w:r w:rsidRPr="00493823" w:rsidR="004B04D1">
        <w:rPr>
          <w:rFonts w:ascii="Univers for BP Light" w:hAnsi="Univers for BP Light"/>
          <w:lang w:val="en-US"/>
        </w:rPr>
        <w:t xml:space="preserve"> was the first local oil group to beat the government’s deadline for a lead abatement strategy for fuels; one of the first </w:t>
      </w:r>
      <w:r w:rsidRPr="00493823" w:rsidR="00C10A0B">
        <w:rPr>
          <w:rFonts w:ascii="Univers for BP Light" w:hAnsi="Univers for BP Light"/>
          <w:lang w:val="en-US"/>
        </w:rPr>
        <w:t xml:space="preserve">in its sector </w:t>
      </w:r>
      <w:r w:rsidRPr="00493823" w:rsidR="004B04D1">
        <w:rPr>
          <w:rFonts w:ascii="Univers for BP Light" w:hAnsi="Univers for BP Light"/>
          <w:lang w:val="en-US"/>
        </w:rPr>
        <w:t>to implement a BEE deal by forming a JV company managed and controlled by historically-disadvantaged South Africans</w:t>
      </w:r>
      <w:r w:rsidRPr="00493823" w:rsidR="00C10A0B">
        <w:rPr>
          <w:rFonts w:ascii="Univers for BP Light" w:hAnsi="Univers for BP Light"/>
          <w:lang w:val="en-US"/>
        </w:rPr>
        <w:t xml:space="preserve"> (Masana Petroleum Solutions)</w:t>
      </w:r>
      <w:r w:rsidRPr="00493823" w:rsidR="004B04D1">
        <w:rPr>
          <w:rFonts w:ascii="Univers for BP Light" w:hAnsi="Univers for BP Light"/>
          <w:lang w:val="en-US"/>
        </w:rPr>
        <w:t>; and the first international oil company in South Africa to appoint a female CEO.</w:t>
      </w:r>
    </w:p>
    <w:p w:rsidRPr="00493823" w:rsidR="00A760AC" w:rsidP="00A760AC" w:rsidRDefault="00A760AC" w14:paraId="6CAD9EB5" w14:textId="77777777">
      <w:pPr>
        <w:rPr>
          <w:rFonts w:ascii="Univers for BP Light" w:hAnsi="Univers for BP Light"/>
        </w:rPr>
      </w:pPr>
      <w:r w:rsidRPr="00493823">
        <w:rPr>
          <w:rFonts w:ascii="Univers for BP Light" w:hAnsi="Univers for BP Light"/>
          <w:lang w:val="en-US"/>
        </w:rPr>
        <w:t xml:space="preserve">To guide the next stage of </w:t>
      </w:r>
      <w:proofErr w:type="spellStart"/>
      <w:r w:rsidRPr="00493823">
        <w:rPr>
          <w:rFonts w:ascii="Univers for BP Light" w:hAnsi="Univers for BP Light"/>
          <w:lang w:val="en-US"/>
        </w:rPr>
        <w:t>bpSA’s</w:t>
      </w:r>
      <w:proofErr w:type="spellEnd"/>
      <w:r w:rsidRPr="00493823">
        <w:rPr>
          <w:rFonts w:ascii="Univers for BP Light" w:hAnsi="Univers for BP Light"/>
          <w:lang w:val="en-US"/>
        </w:rPr>
        <w:t xml:space="preserve"> journey, its leadership has drawn up a strategic roadmap for the long term. Its goals are, firstly, to expand and high-grade the portfolio of over 500 service stations, </w:t>
      </w:r>
      <w:r w:rsidRPr="00493823">
        <w:rPr>
          <w:rFonts w:ascii="Univers for BP Light" w:hAnsi="Univers for BP Light"/>
        </w:rPr>
        <w:t>while growing the number of forecourts owned by black entrepreneurs or run by black franchisees. Secondly, it intends to redefine convenience retailing by upgrading and expanding its forecourt offerings. Thirdly, it is working on optimising its supply model, by implementing a robust, integrated product and supply chain that will drive topline growth.</w:t>
      </w:r>
    </w:p>
    <w:p w:rsidRPr="00493823" w:rsidR="00343A86" w:rsidP="00343A86" w:rsidRDefault="00343A86" w14:paraId="5BAE6DFA" w14:textId="77777777">
      <w:pPr>
        <w:rPr>
          <w:rFonts w:ascii="Univers for BP Light" w:hAnsi="Univers for BP Light"/>
          <w:lang w:val="en-US"/>
        </w:rPr>
      </w:pPr>
      <w:proofErr w:type="spellStart"/>
      <w:r w:rsidRPr="00493823">
        <w:rPr>
          <w:rFonts w:ascii="Univers for BP Light" w:hAnsi="Univers for BP Light"/>
        </w:rPr>
        <w:t>bpSA</w:t>
      </w:r>
      <w:r w:rsidRPr="00493823" w:rsidR="00C10A0B">
        <w:rPr>
          <w:rFonts w:ascii="Univers for BP Light" w:hAnsi="Univers for BP Light"/>
        </w:rPr>
        <w:t>’s</w:t>
      </w:r>
      <w:proofErr w:type="spellEnd"/>
      <w:r w:rsidRPr="00493823" w:rsidR="00C10A0B">
        <w:rPr>
          <w:rFonts w:ascii="Univers for BP Light" w:hAnsi="Univers for BP Light"/>
        </w:rPr>
        <w:t xml:space="preserve"> strategy fits into</w:t>
      </w:r>
      <w:r w:rsidRPr="00493823">
        <w:rPr>
          <w:rFonts w:ascii="Univers for BP Light" w:hAnsi="Univers for BP Light"/>
        </w:rPr>
        <w:t xml:space="preserve"> the global group’s broader focus on reimagining energy, as bp pivots from being an international oil company that produces resources to an integrated energy company that delivers solutions for customers. By focusing on resilient hydrocarbons; convenience and mobility; and low carbon energy, </w:t>
      </w:r>
      <w:r w:rsidRPr="00493823">
        <w:rPr>
          <w:rFonts w:ascii="Univers for BP Light" w:hAnsi="Univers for BP Light"/>
          <w:lang w:val="en-US"/>
        </w:rPr>
        <w:t>bp is ensuring that it remains relevant to future generations by adapting to an evolving market and the needs of people and the planet.</w:t>
      </w:r>
    </w:p>
    <w:p w:rsidRPr="00493823" w:rsidR="00C10A0B" w:rsidP="00343A86" w:rsidRDefault="00C10A0B" w14:paraId="4DBE0322" w14:textId="77777777">
      <w:pPr>
        <w:rPr>
          <w:rFonts w:ascii="Univers for BP Light" w:hAnsi="Univers for BP Light"/>
          <w:lang w:val="en-US"/>
        </w:rPr>
      </w:pPr>
      <w:r w:rsidRPr="00493823">
        <w:rPr>
          <w:rFonts w:ascii="Univers for BP Light" w:hAnsi="Univers for BP Light"/>
          <w:lang w:val="en-US"/>
        </w:rPr>
        <w:t>ENDS</w:t>
      </w:r>
    </w:p>
    <w:p w:rsidR="004B04D1" w:rsidP="004B04D1" w:rsidRDefault="004B04D1" w14:paraId="0D8B1E19" w14:textId="77777777">
      <w:pPr>
        <w:rPr>
          <w:rFonts w:ascii="Univers for BP Light" w:hAnsi="Univers for BP Light"/>
          <w:lang w:val="en-US"/>
        </w:rPr>
      </w:pPr>
    </w:p>
    <w:p w:rsidRPr="001A5335" w:rsidR="001F28BE" w:rsidP="001F28BE" w:rsidRDefault="001F28BE" w14:paraId="5B7915EF" w14:textId="77777777">
      <w:pPr>
        <w:rPr>
          <w:rFonts w:ascii="Univers for BP Light" w:hAnsi="Univers for BP Light" w:cs="Arial"/>
          <w:b/>
          <w:bCs/>
          <w:color w:val="000000"/>
          <w:bdr w:val="none" w:color="auto" w:sz="0" w:space="0" w:frame="1"/>
          <w:lang w:eastAsia="de-DE"/>
        </w:rPr>
      </w:pPr>
      <w:r w:rsidRPr="001A5335">
        <w:rPr>
          <w:rFonts w:ascii="Univers for BP Light" w:hAnsi="Univers for BP Light" w:cs="Arial"/>
          <w:b/>
          <w:bCs/>
          <w:color w:val="000000"/>
          <w:bdr w:val="none" w:color="auto" w:sz="0" w:space="0" w:frame="1"/>
          <w:lang w:eastAsia="de-DE"/>
        </w:rPr>
        <w:t xml:space="preserve">About </w:t>
      </w:r>
      <w:proofErr w:type="spellStart"/>
      <w:r w:rsidRPr="001A5335">
        <w:rPr>
          <w:rFonts w:ascii="Univers for BP Light" w:hAnsi="Univers for BP Light" w:cs="Arial"/>
          <w:b/>
          <w:bCs/>
          <w:color w:val="000000"/>
          <w:bdr w:val="none" w:color="auto" w:sz="0" w:space="0" w:frame="1"/>
          <w:lang w:eastAsia="de-DE"/>
        </w:rPr>
        <w:t>bpSA</w:t>
      </w:r>
      <w:proofErr w:type="spellEnd"/>
    </w:p>
    <w:p w:rsidRPr="001A5335" w:rsidR="001F28BE" w:rsidP="001F28BE" w:rsidRDefault="001F28BE" w14:paraId="4F4B467E" w14:textId="77777777">
      <w:pPr>
        <w:jc w:val="both"/>
        <w:rPr>
          <w:rFonts w:ascii="Univers for BP Light" w:hAnsi="Univers for BP Light" w:cs="Arial"/>
          <w:bdr w:val="none" w:color="auto" w:sz="0" w:space="0" w:frame="1"/>
          <w:shd w:val="clear" w:color="auto" w:fill="FEFEFE"/>
          <w:lang w:val="nl-NL"/>
        </w:rPr>
      </w:pPr>
      <w:r w:rsidRPr="001A5335">
        <w:rPr>
          <w:rFonts w:ascii="Univers for BP Light" w:hAnsi="Univers for BP Light" w:cs="Arial"/>
          <w:color w:val="000000"/>
          <w:bdr w:val="none" w:color="auto" w:sz="0" w:space="0" w:frame="1"/>
          <w:shd w:val="clear" w:color="auto" w:fill="FEFEFE"/>
          <w:lang w:val="nl-NL"/>
        </w:rPr>
        <w:t>bp has a rich legacy in Africa that stretches back 100 years, pursuing a range of interests from crude oil importation and refining to the distribution and marketing of gas and refined products through a network of over 500 service stations, Aviation, bp Marine and Castrol. The head office for bp Southern Africa (bpSA) is based in Rosebank, Johannesburg. The group is committed to doing business in SA for the long term.</w:t>
      </w:r>
    </w:p>
    <w:p w:rsidR="001F28BE" w:rsidP="001F28BE" w:rsidRDefault="001F28BE" w14:paraId="15DC335B" w14:textId="77777777">
      <w:pPr>
        <w:jc w:val="both"/>
        <w:rPr>
          <w:rFonts w:ascii="Univers for BP Light" w:hAnsi="Univers for BP Light" w:cs="Arial"/>
          <w:color w:val="000000"/>
          <w:bdr w:val="none" w:color="auto" w:sz="0" w:space="0" w:frame="1"/>
          <w:shd w:val="clear" w:color="auto" w:fill="FEFEFE"/>
          <w:lang w:val="nl-NL"/>
        </w:rPr>
      </w:pPr>
      <w:r w:rsidRPr="001A5335">
        <w:rPr>
          <w:rFonts w:ascii="Univers for BP Light" w:hAnsi="Univers for BP Light" w:cs="Arial"/>
          <w:color w:val="000000"/>
          <w:bdr w:val="none" w:color="auto" w:sz="0" w:space="0" w:frame="1"/>
          <w:shd w:val="clear" w:color="auto" w:fill="FEFEFE"/>
          <w:lang w:val="nl-NL"/>
        </w:rPr>
        <w:t>The core bp brands include the multi award-winning bp Ultimate fuels, Wild Bean Café, Pick n Pay (PnP) Express and bp Express convenience brands.</w:t>
      </w:r>
    </w:p>
    <w:p w:rsidR="001F28BE" w:rsidP="001F28BE" w:rsidRDefault="001F28BE" w14:paraId="274EE7EE" w14:textId="77777777">
      <w:pPr>
        <w:jc w:val="both"/>
        <w:rPr>
          <w:rFonts w:ascii="Univers for BP Light" w:hAnsi="Univers for BP Light" w:cs="Arial"/>
          <w:color w:val="000000"/>
          <w:bdr w:val="none" w:color="auto" w:sz="0" w:space="0" w:frame="1"/>
          <w:shd w:val="clear" w:color="auto" w:fill="FEFEFE"/>
          <w:lang w:val="nl-NL"/>
        </w:rPr>
      </w:pPr>
      <w:r>
        <w:rPr>
          <w:rFonts w:ascii="Univers for BP Light" w:hAnsi="Univers for BP Light" w:cs="Arial"/>
          <w:color w:val="000000"/>
          <w:bdr w:val="none" w:color="auto" w:sz="0" w:space="0" w:frame="1"/>
          <w:shd w:val="clear" w:color="auto" w:fill="FEFEFE"/>
          <w:lang w:val="nl-NL"/>
        </w:rPr>
        <w:t>Issued on behalf of bpSA by Riverbed Agency. For enquiries, please contact:</w:t>
      </w:r>
    </w:p>
    <w:p w:rsidR="001F28BE" w:rsidP="001F28BE" w:rsidRDefault="001F28BE" w14:paraId="19246E07" w14:textId="77777777">
      <w:pPr>
        <w:spacing w:after="0" w:line="240" w:lineRule="auto"/>
        <w:jc w:val="both"/>
        <w:rPr>
          <w:rFonts w:ascii="Univers for BP Light" w:hAnsi="Univers for BP Light" w:cs="Arial"/>
          <w:color w:val="000000"/>
          <w:bdr w:val="none" w:color="auto" w:sz="0" w:space="0" w:frame="1"/>
          <w:shd w:val="clear" w:color="auto" w:fill="FEFEFE"/>
          <w:lang w:val="nl-NL"/>
        </w:rPr>
      </w:pPr>
      <w:r>
        <w:rPr>
          <w:rFonts w:ascii="Univers for BP Light" w:hAnsi="Univers for BP Light" w:cs="Arial"/>
          <w:color w:val="000000"/>
          <w:bdr w:val="none" w:color="auto" w:sz="0" w:space="0" w:frame="1"/>
          <w:shd w:val="clear" w:color="auto" w:fill="FEFEFE"/>
          <w:lang w:val="nl-NL"/>
        </w:rPr>
        <w:t>Raphala Mogase</w:t>
      </w:r>
    </w:p>
    <w:p w:rsidR="001F28BE" w:rsidP="001F28BE" w:rsidRDefault="001F28BE" w14:paraId="259DD0D8" w14:textId="77777777">
      <w:pPr>
        <w:spacing w:after="0" w:line="240" w:lineRule="auto"/>
        <w:jc w:val="both"/>
        <w:rPr>
          <w:rFonts w:ascii="Univers for BP Light" w:hAnsi="Univers for BP Light" w:cs="Arial"/>
          <w:color w:val="000000"/>
          <w:bdr w:val="none" w:color="auto" w:sz="0" w:space="0" w:frame="1"/>
          <w:shd w:val="clear" w:color="auto" w:fill="FEFEFE"/>
          <w:lang w:val="nl-NL"/>
        </w:rPr>
      </w:pPr>
      <w:r>
        <w:rPr>
          <w:rFonts w:ascii="Univers for BP Light" w:hAnsi="Univers for BP Light" w:cs="Arial"/>
          <w:color w:val="000000"/>
          <w:bdr w:val="none" w:color="auto" w:sz="0" w:space="0" w:frame="1"/>
          <w:shd w:val="clear" w:color="auto" w:fill="FEFEFE"/>
          <w:lang w:val="nl-NL"/>
        </w:rPr>
        <w:t>Riverbed Agency</w:t>
      </w:r>
    </w:p>
    <w:p w:rsidR="001F28BE" w:rsidP="001F28BE" w:rsidRDefault="001F28BE" w14:paraId="3261C131" w14:textId="77777777">
      <w:pPr>
        <w:spacing w:after="0" w:line="240" w:lineRule="auto"/>
        <w:jc w:val="both"/>
        <w:rPr>
          <w:rFonts w:ascii="Univers for BP Light" w:hAnsi="Univers for BP Light" w:cs="Arial"/>
          <w:color w:val="000000"/>
          <w:bdr w:val="none" w:color="auto" w:sz="0" w:space="0" w:frame="1"/>
          <w:shd w:val="clear" w:color="auto" w:fill="FEFEFE"/>
          <w:lang w:val="nl-NL"/>
        </w:rPr>
      </w:pPr>
      <w:r>
        <w:rPr>
          <w:rFonts w:ascii="Univers for BP Light" w:hAnsi="Univers for BP Light" w:cs="Arial"/>
          <w:color w:val="000000"/>
          <w:bdr w:val="none" w:color="auto" w:sz="0" w:space="0" w:frame="1"/>
          <w:shd w:val="clear" w:color="auto" w:fill="FEFEFE"/>
          <w:lang w:val="nl-NL"/>
        </w:rPr>
        <w:t xml:space="preserve">T:084 607 4647 </w:t>
      </w:r>
    </w:p>
    <w:p w:rsidRPr="00144CCC" w:rsidR="001F28BE" w:rsidP="001F28BE" w:rsidRDefault="001F28BE" w14:paraId="6B3D3CA8" w14:textId="77777777">
      <w:pPr>
        <w:spacing w:after="0" w:line="240" w:lineRule="auto"/>
        <w:jc w:val="both"/>
        <w:rPr>
          <w:rFonts w:ascii="Univers for BP Light" w:hAnsi="Univers for BP Light" w:cs="Arial"/>
          <w:color w:val="000000"/>
          <w:bdr w:val="none" w:color="auto" w:sz="0" w:space="0" w:frame="1"/>
          <w:shd w:val="clear" w:color="auto" w:fill="FEFEFE"/>
          <w:lang w:val="nl-NL"/>
        </w:rPr>
      </w:pPr>
      <w:r>
        <w:rPr>
          <w:rFonts w:ascii="Univers for BP Light" w:hAnsi="Univers for BP Light" w:cs="Arial"/>
          <w:color w:val="000000"/>
          <w:bdr w:val="none" w:color="auto" w:sz="0" w:space="0" w:frame="1"/>
          <w:shd w:val="clear" w:color="auto" w:fill="FEFEFE"/>
          <w:lang w:val="nl-NL"/>
        </w:rPr>
        <w:t xml:space="preserve">E: </w:t>
      </w:r>
      <w:hyperlink w:history="1" r:id="rId7">
        <w:r w:rsidRPr="00C9120B">
          <w:rPr>
            <w:rStyle w:val="Hyperlink"/>
            <w:rFonts w:ascii="Univers for BP Light" w:hAnsi="Univers for BP Light" w:cs="Arial"/>
            <w:bdr w:val="none" w:color="auto" w:sz="0" w:space="0" w:frame="1"/>
            <w:shd w:val="clear" w:color="auto" w:fill="FEFEFE"/>
            <w:lang w:val="nl-NL"/>
          </w:rPr>
          <w:t>Raphala@theriverbed.co.za</w:t>
        </w:r>
      </w:hyperlink>
      <w:r>
        <w:rPr>
          <w:rFonts w:ascii="Univers for BP Light" w:hAnsi="Univers for BP Light" w:cs="Arial"/>
          <w:color w:val="000000"/>
          <w:bdr w:val="none" w:color="auto" w:sz="0" w:space="0" w:frame="1"/>
          <w:shd w:val="clear" w:color="auto" w:fill="FEFEFE"/>
          <w:lang w:val="nl-NL"/>
        </w:rPr>
        <w:t xml:space="preserve">  </w:t>
      </w:r>
    </w:p>
    <w:p w:rsidRPr="00493823" w:rsidR="001F28BE" w:rsidP="004B04D1" w:rsidRDefault="001F28BE" w14:paraId="775FF3DD" w14:textId="77777777">
      <w:pPr>
        <w:rPr>
          <w:rFonts w:ascii="Univers for BP Light" w:hAnsi="Univers for BP Light"/>
          <w:lang w:val="en-US"/>
        </w:rPr>
      </w:pPr>
    </w:p>
    <w:p w:rsidRPr="00414DCA" w:rsidR="00D1552D" w:rsidRDefault="00D1552D" w14:paraId="2D0E6A64" w14:textId="77777777">
      <w:pPr>
        <w:rPr>
          <w:lang w:val="en-US"/>
        </w:rPr>
      </w:pPr>
    </w:p>
    <w:sectPr w:rsidRPr="00414DCA" w:rsidR="00D1552D">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7BD" w:rsidP="003307BD" w:rsidRDefault="003307BD" w14:paraId="26FD283C" w14:textId="77777777">
      <w:pPr>
        <w:spacing w:after="0" w:line="240" w:lineRule="auto"/>
      </w:pPr>
      <w:r>
        <w:separator/>
      </w:r>
    </w:p>
  </w:endnote>
  <w:endnote w:type="continuationSeparator" w:id="0">
    <w:p w:rsidR="003307BD" w:rsidP="003307BD" w:rsidRDefault="003307BD" w14:paraId="4F2F47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for BP Light">
    <w:altName w:val="Calibri"/>
    <w:charset w:val="00"/>
    <w:family w:val="swiss"/>
    <w:pitch w:val="variable"/>
    <w:sig w:usb0="A00002A7" w:usb1="00000001"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7BD" w:rsidP="003307BD" w:rsidRDefault="003307BD" w14:paraId="4B7BC530" w14:textId="77777777">
      <w:pPr>
        <w:spacing w:after="0" w:line="240" w:lineRule="auto"/>
      </w:pPr>
      <w:r>
        <w:separator/>
      </w:r>
    </w:p>
  </w:footnote>
  <w:footnote w:type="continuationSeparator" w:id="0">
    <w:p w:rsidR="003307BD" w:rsidP="003307BD" w:rsidRDefault="003307BD" w14:paraId="093556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3307BD" w:rsidP="003307BD" w:rsidRDefault="003307BD" w14:paraId="46FFD2C5" w14:textId="310C3C18">
    <w:pPr>
      <w:pStyle w:val="Header"/>
      <w:jc w:val="right"/>
    </w:pPr>
    <w:r>
      <w:rPr>
        <w:noProof/>
      </w:rPr>
      <w:drawing>
        <wp:inline distT="0" distB="0" distL="0" distR="0" wp14:anchorId="3D6A315F" wp14:editId="2DF4DC62">
          <wp:extent cx="479269" cy="636863"/>
          <wp:effectExtent l="0" t="0" r="0" b="0"/>
          <wp:docPr id="5" name="Picture 557" descr="BP-Logo-PNG-04930 - MACC Fund">
            <a:extLst xmlns:a="http://schemas.openxmlformats.org/drawingml/2006/main">
              <a:ext uri="{FF2B5EF4-FFF2-40B4-BE49-F238E27FC236}">
                <a16:creationId xmlns:a16="http://schemas.microsoft.com/office/drawing/2014/main" id="{E6C87E62-F163-94A1-332D-CB565E7EF0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57" descr="BP-Logo-PNG-04930 - MACC Fund">
                    <a:extLst>
                      <a:ext uri="{FF2B5EF4-FFF2-40B4-BE49-F238E27FC236}">
                        <a16:creationId xmlns:a16="http://schemas.microsoft.com/office/drawing/2014/main" id="{E6C87E62-F163-94A1-332D-CB565E7EF03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269" cy="63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C5126"/>
    <w:multiLevelType w:val="hybridMultilevel"/>
    <w:tmpl w:val="EDD0D594"/>
    <w:lvl w:ilvl="0" w:tplc="2D58DA54">
      <w:start w:val="1"/>
      <w:numFmt w:val="bullet"/>
      <w:lvlText w:val="•"/>
      <w:lvlJc w:val="left"/>
      <w:pPr>
        <w:tabs>
          <w:tab w:val="num" w:pos="720"/>
        </w:tabs>
        <w:ind w:left="720" w:hanging="360"/>
      </w:pPr>
      <w:rPr>
        <w:rFonts w:hint="default" w:ascii="Arial" w:hAnsi="Arial"/>
      </w:rPr>
    </w:lvl>
    <w:lvl w:ilvl="1" w:tplc="5FA0FACA" w:tentative="1">
      <w:start w:val="1"/>
      <w:numFmt w:val="bullet"/>
      <w:lvlText w:val="•"/>
      <w:lvlJc w:val="left"/>
      <w:pPr>
        <w:tabs>
          <w:tab w:val="num" w:pos="1440"/>
        </w:tabs>
        <w:ind w:left="1440" w:hanging="360"/>
      </w:pPr>
      <w:rPr>
        <w:rFonts w:hint="default" w:ascii="Arial" w:hAnsi="Arial"/>
      </w:rPr>
    </w:lvl>
    <w:lvl w:ilvl="2" w:tplc="BC50CC12" w:tentative="1">
      <w:start w:val="1"/>
      <w:numFmt w:val="bullet"/>
      <w:lvlText w:val="•"/>
      <w:lvlJc w:val="left"/>
      <w:pPr>
        <w:tabs>
          <w:tab w:val="num" w:pos="2160"/>
        </w:tabs>
        <w:ind w:left="2160" w:hanging="360"/>
      </w:pPr>
      <w:rPr>
        <w:rFonts w:hint="default" w:ascii="Arial" w:hAnsi="Arial"/>
      </w:rPr>
    </w:lvl>
    <w:lvl w:ilvl="3" w:tplc="7AB0224C" w:tentative="1">
      <w:start w:val="1"/>
      <w:numFmt w:val="bullet"/>
      <w:lvlText w:val="•"/>
      <w:lvlJc w:val="left"/>
      <w:pPr>
        <w:tabs>
          <w:tab w:val="num" w:pos="2880"/>
        </w:tabs>
        <w:ind w:left="2880" w:hanging="360"/>
      </w:pPr>
      <w:rPr>
        <w:rFonts w:hint="default" w:ascii="Arial" w:hAnsi="Arial"/>
      </w:rPr>
    </w:lvl>
    <w:lvl w:ilvl="4" w:tplc="24A8C4F8" w:tentative="1">
      <w:start w:val="1"/>
      <w:numFmt w:val="bullet"/>
      <w:lvlText w:val="•"/>
      <w:lvlJc w:val="left"/>
      <w:pPr>
        <w:tabs>
          <w:tab w:val="num" w:pos="3600"/>
        </w:tabs>
        <w:ind w:left="3600" w:hanging="360"/>
      </w:pPr>
      <w:rPr>
        <w:rFonts w:hint="default" w:ascii="Arial" w:hAnsi="Arial"/>
      </w:rPr>
    </w:lvl>
    <w:lvl w:ilvl="5" w:tplc="FDC4D644" w:tentative="1">
      <w:start w:val="1"/>
      <w:numFmt w:val="bullet"/>
      <w:lvlText w:val="•"/>
      <w:lvlJc w:val="left"/>
      <w:pPr>
        <w:tabs>
          <w:tab w:val="num" w:pos="4320"/>
        </w:tabs>
        <w:ind w:left="4320" w:hanging="360"/>
      </w:pPr>
      <w:rPr>
        <w:rFonts w:hint="default" w:ascii="Arial" w:hAnsi="Arial"/>
      </w:rPr>
    </w:lvl>
    <w:lvl w:ilvl="6" w:tplc="68A6200C" w:tentative="1">
      <w:start w:val="1"/>
      <w:numFmt w:val="bullet"/>
      <w:lvlText w:val="•"/>
      <w:lvlJc w:val="left"/>
      <w:pPr>
        <w:tabs>
          <w:tab w:val="num" w:pos="5040"/>
        </w:tabs>
        <w:ind w:left="5040" w:hanging="360"/>
      </w:pPr>
      <w:rPr>
        <w:rFonts w:hint="default" w:ascii="Arial" w:hAnsi="Arial"/>
      </w:rPr>
    </w:lvl>
    <w:lvl w:ilvl="7" w:tplc="E3246632" w:tentative="1">
      <w:start w:val="1"/>
      <w:numFmt w:val="bullet"/>
      <w:lvlText w:val="•"/>
      <w:lvlJc w:val="left"/>
      <w:pPr>
        <w:tabs>
          <w:tab w:val="num" w:pos="5760"/>
        </w:tabs>
        <w:ind w:left="5760" w:hanging="360"/>
      </w:pPr>
      <w:rPr>
        <w:rFonts w:hint="default" w:ascii="Arial" w:hAnsi="Arial"/>
      </w:rPr>
    </w:lvl>
    <w:lvl w:ilvl="8" w:tplc="EEF4C350"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32EF319C"/>
    <w:multiLevelType w:val="multilevel"/>
    <w:tmpl w:val="EEC6A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C5A0055"/>
    <w:multiLevelType w:val="multilevel"/>
    <w:tmpl w:val="EBBAD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B2B47B7"/>
    <w:multiLevelType w:val="hybridMultilevel"/>
    <w:tmpl w:val="1C9C1558"/>
    <w:lvl w:ilvl="0" w:tplc="4FF49AA2">
      <w:start w:val="1"/>
      <w:numFmt w:val="bullet"/>
      <w:lvlText w:val="•"/>
      <w:lvlJc w:val="left"/>
      <w:pPr>
        <w:tabs>
          <w:tab w:val="num" w:pos="720"/>
        </w:tabs>
        <w:ind w:left="720" w:hanging="360"/>
      </w:pPr>
      <w:rPr>
        <w:rFonts w:hint="default" w:ascii="Arial" w:hAnsi="Arial"/>
      </w:rPr>
    </w:lvl>
    <w:lvl w:ilvl="1" w:tplc="CA0E1A88" w:tentative="1">
      <w:start w:val="1"/>
      <w:numFmt w:val="bullet"/>
      <w:lvlText w:val="•"/>
      <w:lvlJc w:val="left"/>
      <w:pPr>
        <w:tabs>
          <w:tab w:val="num" w:pos="1440"/>
        </w:tabs>
        <w:ind w:left="1440" w:hanging="360"/>
      </w:pPr>
      <w:rPr>
        <w:rFonts w:hint="default" w:ascii="Arial" w:hAnsi="Arial"/>
      </w:rPr>
    </w:lvl>
    <w:lvl w:ilvl="2" w:tplc="1F80E4C2" w:tentative="1">
      <w:start w:val="1"/>
      <w:numFmt w:val="bullet"/>
      <w:lvlText w:val="•"/>
      <w:lvlJc w:val="left"/>
      <w:pPr>
        <w:tabs>
          <w:tab w:val="num" w:pos="2160"/>
        </w:tabs>
        <w:ind w:left="2160" w:hanging="360"/>
      </w:pPr>
      <w:rPr>
        <w:rFonts w:hint="default" w:ascii="Arial" w:hAnsi="Arial"/>
      </w:rPr>
    </w:lvl>
    <w:lvl w:ilvl="3" w:tplc="7780FDA8" w:tentative="1">
      <w:start w:val="1"/>
      <w:numFmt w:val="bullet"/>
      <w:lvlText w:val="•"/>
      <w:lvlJc w:val="left"/>
      <w:pPr>
        <w:tabs>
          <w:tab w:val="num" w:pos="2880"/>
        </w:tabs>
        <w:ind w:left="2880" w:hanging="360"/>
      </w:pPr>
      <w:rPr>
        <w:rFonts w:hint="default" w:ascii="Arial" w:hAnsi="Arial"/>
      </w:rPr>
    </w:lvl>
    <w:lvl w:ilvl="4" w:tplc="D1809332" w:tentative="1">
      <w:start w:val="1"/>
      <w:numFmt w:val="bullet"/>
      <w:lvlText w:val="•"/>
      <w:lvlJc w:val="left"/>
      <w:pPr>
        <w:tabs>
          <w:tab w:val="num" w:pos="3600"/>
        </w:tabs>
        <w:ind w:left="3600" w:hanging="360"/>
      </w:pPr>
      <w:rPr>
        <w:rFonts w:hint="default" w:ascii="Arial" w:hAnsi="Arial"/>
      </w:rPr>
    </w:lvl>
    <w:lvl w:ilvl="5" w:tplc="5864665A" w:tentative="1">
      <w:start w:val="1"/>
      <w:numFmt w:val="bullet"/>
      <w:lvlText w:val="•"/>
      <w:lvlJc w:val="left"/>
      <w:pPr>
        <w:tabs>
          <w:tab w:val="num" w:pos="4320"/>
        </w:tabs>
        <w:ind w:left="4320" w:hanging="360"/>
      </w:pPr>
      <w:rPr>
        <w:rFonts w:hint="default" w:ascii="Arial" w:hAnsi="Arial"/>
      </w:rPr>
    </w:lvl>
    <w:lvl w:ilvl="6" w:tplc="F6AE2ED6" w:tentative="1">
      <w:start w:val="1"/>
      <w:numFmt w:val="bullet"/>
      <w:lvlText w:val="•"/>
      <w:lvlJc w:val="left"/>
      <w:pPr>
        <w:tabs>
          <w:tab w:val="num" w:pos="5040"/>
        </w:tabs>
        <w:ind w:left="5040" w:hanging="360"/>
      </w:pPr>
      <w:rPr>
        <w:rFonts w:hint="default" w:ascii="Arial" w:hAnsi="Arial"/>
      </w:rPr>
    </w:lvl>
    <w:lvl w:ilvl="7" w:tplc="37565F72" w:tentative="1">
      <w:start w:val="1"/>
      <w:numFmt w:val="bullet"/>
      <w:lvlText w:val="•"/>
      <w:lvlJc w:val="left"/>
      <w:pPr>
        <w:tabs>
          <w:tab w:val="num" w:pos="5760"/>
        </w:tabs>
        <w:ind w:left="5760" w:hanging="360"/>
      </w:pPr>
      <w:rPr>
        <w:rFonts w:hint="default" w:ascii="Arial" w:hAnsi="Arial"/>
      </w:rPr>
    </w:lvl>
    <w:lvl w:ilvl="8" w:tplc="34121650"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6E3063F0"/>
    <w:multiLevelType w:val="multilevel"/>
    <w:tmpl w:val="81C4A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CD5558C"/>
    <w:multiLevelType w:val="multilevel"/>
    <w:tmpl w:val="4CD27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85845293">
    <w:abstractNumId w:val="1"/>
  </w:num>
  <w:num w:numId="2" w16cid:durableId="552930341">
    <w:abstractNumId w:val="2"/>
  </w:num>
  <w:num w:numId="3" w16cid:durableId="292640046">
    <w:abstractNumId w:val="4"/>
  </w:num>
  <w:num w:numId="4" w16cid:durableId="2027756070">
    <w:abstractNumId w:val="5"/>
  </w:num>
  <w:num w:numId="5" w16cid:durableId="280721771">
    <w:abstractNumId w:val="0"/>
  </w:num>
  <w:num w:numId="6" w16cid:durableId="55208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CA"/>
    <w:rsid w:val="00095247"/>
    <w:rsid w:val="000B0DE7"/>
    <w:rsid w:val="000B2BF6"/>
    <w:rsid w:val="000B4F5A"/>
    <w:rsid w:val="0017419C"/>
    <w:rsid w:val="001F28BE"/>
    <w:rsid w:val="00227C13"/>
    <w:rsid w:val="00230DEF"/>
    <w:rsid w:val="00265491"/>
    <w:rsid w:val="002C146F"/>
    <w:rsid w:val="002F3127"/>
    <w:rsid w:val="002F6F13"/>
    <w:rsid w:val="003307BD"/>
    <w:rsid w:val="00343A86"/>
    <w:rsid w:val="003459F6"/>
    <w:rsid w:val="00345EF4"/>
    <w:rsid w:val="0037517B"/>
    <w:rsid w:val="003E7C4C"/>
    <w:rsid w:val="00414DCA"/>
    <w:rsid w:val="00426D5B"/>
    <w:rsid w:val="004458E5"/>
    <w:rsid w:val="00493823"/>
    <w:rsid w:val="00497B2A"/>
    <w:rsid w:val="004A0976"/>
    <w:rsid w:val="004B04D1"/>
    <w:rsid w:val="004F0D2D"/>
    <w:rsid w:val="0050752F"/>
    <w:rsid w:val="005351BC"/>
    <w:rsid w:val="00570057"/>
    <w:rsid w:val="00570EEB"/>
    <w:rsid w:val="005D380B"/>
    <w:rsid w:val="005D4B3E"/>
    <w:rsid w:val="00637DF0"/>
    <w:rsid w:val="006D3211"/>
    <w:rsid w:val="00717838"/>
    <w:rsid w:val="00735F33"/>
    <w:rsid w:val="0074428B"/>
    <w:rsid w:val="007B41FB"/>
    <w:rsid w:val="007C3C6B"/>
    <w:rsid w:val="007E7671"/>
    <w:rsid w:val="008F1BBD"/>
    <w:rsid w:val="00906736"/>
    <w:rsid w:val="0091024E"/>
    <w:rsid w:val="00913936"/>
    <w:rsid w:val="009367D6"/>
    <w:rsid w:val="00945248"/>
    <w:rsid w:val="00A04E1B"/>
    <w:rsid w:val="00A61836"/>
    <w:rsid w:val="00A760AC"/>
    <w:rsid w:val="00A92AC2"/>
    <w:rsid w:val="00AB04DD"/>
    <w:rsid w:val="00AF1FDF"/>
    <w:rsid w:val="00B01E29"/>
    <w:rsid w:val="00B83E56"/>
    <w:rsid w:val="00B9593E"/>
    <w:rsid w:val="00BB1B5D"/>
    <w:rsid w:val="00BF5A42"/>
    <w:rsid w:val="00C03A71"/>
    <w:rsid w:val="00C10A0B"/>
    <w:rsid w:val="00C62E6E"/>
    <w:rsid w:val="00C66671"/>
    <w:rsid w:val="00CA1207"/>
    <w:rsid w:val="00D1552D"/>
    <w:rsid w:val="00D20793"/>
    <w:rsid w:val="00D468C4"/>
    <w:rsid w:val="00D9062D"/>
    <w:rsid w:val="00DB3F58"/>
    <w:rsid w:val="00E03541"/>
    <w:rsid w:val="00E07E20"/>
    <w:rsid w:val="00E850D7"/>
    <w:rsid w:val="00EE1521"/>
    <w:rsid w:val="00F31E8C"/>
    <w:rsid w:val="00FB0483"/>
    <w:rsid w:val="00FD30C8"/>
    <w:rsid w:val="3DFB3106"/>
    <w:rsid w:val="69A480E1"/>
    <w:rsid w:val="7DEC6819"/>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3EA7"/>
  <w15:chartTrackingRefBased/>
  <w15:docId w15:val="{28FA102F-A621-4015-87F4-FFDBD7BC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14DCA"/>
    <w:rPr>
      <w:color w:val="0000FF"/>
      <w:u w:val="single"/>
    </w:rPr>
  </w:style>
  <w:style w:type="character" w:styleId="UnresolvedMention">
    <w:name w:val="Unresolved Mention"/>
    <w:basedOn w:val="DefaultParagraphFont"/>
    <w:uiPriority w:val="99"/>
    <w:semiHidden/>
    <w:unhideWhenUsed/>
    <w:rsid w:val="00BF5A42"/>
    <w:rPr>
      <w:color w:val="605E5C"/>
      <w:shd w:val="clear" w:color="auto" w:fill="E1DFDD"/>
    </w:rPr>
  </w:style>
  <w:style w:type="paragraph" w:styleId="Header">
    <w:name w:val="header"/>
    <w:basedOn w:val="Normal"/>
    <w:link w:val="HeaderChar"/>
    <w:uiPriority w:val="99"/>
    <w:unhideWhenUsed/>
    <w:rsid w:val="003307B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07BD"/>
  </w:style>
  <w:style w:type="paragraph" w:styleId="Footer">
    <w:name w:val="footer"/>
    <w:basedOn w:val="Normal"/>
    <w:link w:val="FooterChar"/>
    <w:uiPriority w:val="99"/>
    <w:unhideWhenUsed/>
    <w:rsid w:val="003307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07BD"/>
  </w:style>
  <w:style w:type="paragraph" w:styleId="Revision">
    <w:name w:val="Revision"/>
    <w:hidden/>
    <w:uiPriority w:val="99"/>
    <w:semiHidden/>
    <w:rsid w:val="002F3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1311">
      <w:bodyDiv w:val="1"/>
      <w:marLeft w:val="0"/>
      <w:marRight w:val="0"/>
      <w:marTop w:val="0"/>
      <w:marBottom w:val="0"/>
      <w:divBdr>
        <w:top w:val="none" w:sz="0" w:space="0" w:color="auto"/>
        <w:left w:val="none" w:sz="0" w:space="0" w:color="auto"/>
        <w:bottom w:val="none" w:sz="0" w:space="0" w:color="auto"/>
        <w:right w:val="none" w:sz="0" w:space="0" w:color="auto"/>
      </w:divBdr>
    </w:div>
    <w:div w:id="915016411">
      <w:bodyDiv w:val="1"/>
      <w:marLeft w:val="0"/>
      <w:marRight w:val="0"/>
      <w:marTop w:val="0"/>
      <w:marBottom w:val="0"/>
      <w:divBdr>
        <w:top w:val="none" w:sz="0" w:space="0" w:color="auto"/>
        <w:left w:val="none" w:sz="0" w:space="0" w:color="auto"/>
        <w:bottom w:val="none" w:sz="0" w:space="0" w:color="auto"/>
        <w:right w:val="none" w:sz="0" w:space="0" w:color="auto"/>
      </w:divBdr>
      <w:divsChild>
        <w:div w:id="1481850127">
          <w:marLeft w:val="446"/>
          <w:marRight w:val="0"/>
          <w:marTop w:val="200"/>
          <w:marBottom w:val="160"/>
          <w:divBdr>
            <w:top w:val="none" w:sz="0" w:space="0" w:color="auto"/>
            <w:left w:val="none" w:sz="0" w:space="0" w:color="auto"/>
            <w:bottom w:val="none" w:sz="0" w:space="0" w:color="auto"/>
            <w:right w:val="none" w:sz="0" w:space="0" w:color="auto"/>
          </w:divBdr>
        </w:div>
        <w:div w:id="300890698">
          <w:marLeft w:val="446"/>
          <w:marRight w:val="0"/>
          <w:marTop w:val="200"/>
          <w:marBottom w:val="160"/>
          <w:divBdr>
            <w:top w:val="none" w:sz="0" w:space="0" w:color="auto"/>
            <w:left w:val="none" w:sz="0" w:space="0" w:color="auto"/>
            <w:bottom w:val="none" w:sz="0" w:space="0" w:color="auto"/>
            <w:right w:val="none" w:sz="0" w:space="0" w:color="auto"/>
          </w:divBdr>
        </w:div>
        <w:div w:id="1918708977">
          <w:marLeft w:val="446"/>
          <w:marRight w:val="0"/>
          <w:marTop w:val="200"/>
          <w:marBottom w:val="160"/>
          <w:divBdr>
            <w:top w:val="none" w:sz="0" w:space="0" w:color="auto"/>
            <w:left w:val="none" w:sz="0" w:space="0" w:color="auto"/>
            <w:bottom w:val="none" w:sz="0" w:space="0" w:color="auto"/>
            <w:right w:val="none" w:sz="0" w:space="0" w:color="auto"/>
          </w:divBdr>
        </w:div>
      </w:divsChild>
    </w:div>
    <w:div w:id="1649362363">
      <w:bodyDiv w:val="1"/>
      <w:marLeft w:val="0"/>
      <w:marRight w:val="0"/>
      <w:marTop w:val="0"/>
      <w:marBottom w:val="0"/>
      <w:divBdr>
        <w:top w:val="none" w:sz="0" w:space="0" w:color="auto"/>
        <w:left w:val="none" w:sz="0" w:space="0" w:color="auto"/>
        <w:bottom w:val="none" w:sz="0" w:space="0" w:color="auto"/>
        <w:right w:val="none" w:sz="0" w:space="0" w:color="auto"/>
      </w:divBdr>
      <w:divsChild>
        <w:div w:id="2114475060">
          <w:marLeft w:val="446"/>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Raphala@theriverbed.co.za"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account</dc:creator>
  <keywords/>
  <dc:description/>
  <lastModifiedBy>Samanta, Ananya (WIPRO TECHNOLOGIES)</lastModifiedBy>
  <revision>5</revision>
  <dcterms:created xsi:type="dcterms:W3CDTF">2024-05-13T11:44:00.0000000Z</dcterms:created>
  <dcterms:modified xsi:type="dcterms:W3CDTF">2024-05-28T11:54:24.2249148Z</dcterms:modified>
</coreProperties>
</file>